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netztabelle5dunkelAkzent3"/>
        <w:tblW w:w="0" w:type="auto"/>
        <w:tblLook w:val="04A0" w:firstRow="1" w:lastRow="0" w:firstColumn="1" w:lastColumn="0" w:noHBand="0" w:noVBand="1"/>
      </w:tblPr>
      <w:tblGrid>
        <w:gridCol w:w="2820"/>
        <w:gridCol w:w="3187"/>
        <w:gridCol w:w="3337"/>
      </w:tblGrid>
      <w:tr w:rsidR="00871619" w14:paraId="1EEC9FEE" w14:textId="77777777" w:rsidTr="005E2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il"/>
            </w:tcBorders>
          </w:tcPr>
          <w:p w14:paraId="79F72DCF" w14:textId="77777777" w:rsidR="005E28D5" w:rsidRPr="005E28D5" w:rsidRDefault="005E28D5" w:rsidP="00201CDD">
            <w:pPr>
              <w:spacing w:before="100" w:beforeAutospacing="1" w:after="100" w:afterAutospacing="1" w:line="360" w:lineRule="auto"/>
              <w:rPr>
                <w:color w:val="auto"/>
              </w:rPr>
            </w:pPr>
          </w:p>
        </w:tc>
        <w:tc>
          <w:tcPr>
            <w:tcW w:w="3115" w:type="dxa"/>
          </w:tcPr>
          <w:p w14:paraId="1AA55D81" w14:textId="7D38C25F" w:rsidR="005E28D5" w:rsidRDefault="005E28D5" w:rsidP="00201CDD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Berufsunfähigkeitsversicherung</w:t>
            </w:r>
          </w:p>
        </w:tc>
        <w:tc>
          <w:tcPr>
            <w:tcW w:w="3115" w:type="dxa"/>
          </w:tcPr>
          <w:p w14:paraId="5500E8B7" w14:textId="2D64DC32" w:rsidR="005E28D5" w:rsidRDefault="001B51B7" w:rsidP="00201CDD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Erwerbsunfähigkeitsversicherung</w:t>
            </w:r>
          </w:p>
        </w:tc>
      </w:tr>
      <w:tr w:rsidR="00871619" w14:paraId="459D315B" w14:textId="77777777" w:rsidTr="005E2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76C03311" w14:textId="46A7A442" w:rsidR="005E28D5" w:rsidRPr="005E28D5" w:rsidRDefault="005E28D5" w:rsidP="00201CDD">
            <w:pPr>
              <w:spacing w:before="100" w:beforeAutospacing="1" w:after="100" w:afterAutospacing="1" w:line="360" w:lineRule="auto"/>
              <w:rPr>
                <w:color w:val="auto"/>
              </w:rPr>
            </w:pPr>
            <w:r w:rsidRPr="005E28D5">
              <w:rPr>
                <w:color w:val="auto"/>
              </w:rPr>
              <w:t>Leistungsart</w:t>
            </w:r>
          </w:p>
        </w:tc>
        <w:tc>
          <w:tcPr>
            <w:tcW w:w="3115" w:type="dxa"/>
            <w:tcBorders>
              <w:left w:val="nil"/>
            </w:tcBorders>
          </w:tcPr>
          <w:p w14:paraId="46740990" w14:textId="641E102E" w:rsidR="005E28D5" w:rsidRDefault="005E28D5" w:rsidP="00201CDD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Rente</w:t>
            </w:r>
          </w:p>
        </w:tc>
        <w:tc>
          <w:tcPr>
            <w:tcW w:w="3115" w:type="dxa"/>
          </w:tcPr>
          <w:p w14:paraId="6C9FB2D9" w14:textId="0054C044" w:rsidR="005E28D5" w:rsidRDefault="001B51B7" w:rsidP="00201CDD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Rente</w:t>
            </w:r>
          </w:p>
        </w:tc>
      </w:tr>
      <w:tr w:rsidR="005E28D5" w14:paraId="454708E4" w14:textId="77777777" w:rsidTr="005E2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3A7B5A15" w14:textId="7FC37E7C" w:rsidR="005E28D5" w:rsidRPr="005E28D5" w:rsidRDefault="005E28D5" w:rsidP="00201CDD">
            <w:pPr>
              <w:spacing w:before="100" w:beforeAutospacing="1" w:after="100" w:afterAutospacing="1" w:line="360" w:lineRule="auto"/>
              <w:rPr>
                <w:color w:val="auto"/>
              </w:rPr>
            </w:pPr>
            <w:r>
              <w:rPr>
                <w:color w:val="auto"/>
              </w:rPr>
              <w:t>Kalkulation</w:t>
            </w:r>
          </w:p>
        </w:tc>
        <w:tc>
          <w:tcPr>
            <w:tcW w:w="3115" w:type="dxa"/>
            <w:tcBorders>
              <w:left w:val="nil"/>
            </w:tcBorders>
          </w:tcPr>
          <w:p w14:paraId="293BB24B" w14:textId="59EC661C" w:rsidR="005E28D5" w:rsidRDefault="005E28D5" w:rsidP="00201CD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Beitragshöhe hängt stark vom ausgeübten Beruf ab, dann noch von der Rentenhöhe und der Laufzeit. Vorerkrankungen, BMI, Hobbies und Rauchverhalten können zu Zuschlägen führen</w:t>
            </w:r>
            <w:r w:rsidR="00933278">
              <w:t>.</w:t>
            </w:r>
          </w:p>
        </w:tc>
        <w:tc>
          <w:tcPr>
            <w:tcW w:w="3115" w:type="dxa"/>
          </w:tcPr>
          <w:p w14:paraId="2EE481B1" w14:textId="77777777" w:rsidR="005E28D5" w:rsidRDefault="005E28D5" w:rsidP="00201CD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Beitragshöhe hängt weniger vom Beruf ab</w:t>
            </w:r>
            <w:r w:rsidR="00804F84">
              <w:t xml:space="preserve">, da ja jeder andere Beruf geprüft werden kann. </w:t>
            </w:r>
          </w:p>
          <w:p w14:paraId="7233B8D7" w14:textId="3D53FBB7" w:rsidR="00804F84" w:rsidRDefault="00804F84" w:rsidP="00201CD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Außerdem gibt es </w:t>
            </w:r>
            <w:r w:rsidR="0091345C">
              <w:t xml:space="preserve">weniger und größere </w:t>
            </w:r>
            <w:r>
              <w:t>Berufsgruppen</w:t>
            </w:r>
            <w:r w:rsidR="0091345C">
              <w:t xml:space="preserve">. Dadurch </w:t>
            </w:r>
            <w:r w:rsidR="00933278">
              <w:t xml:space="preserve">sind Handwerker günstiger zu versichern. </w:t>
            </w:r>
            <w:r>
              <w:t xml:space="preserve"> </w:t>
            </w:r>
          </w:p>
        </w:tc>
      </w:tr>
      <w:tr w:rsidR="00871619" w14:paraId="50151EAA" w14:textId="77777777" w:rsidTr="005E2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512CE52C" w14:textId="17E382C2" w:rsidR="005E28D5" w:rsidRPr="005E28D5" w:rsidRDefault="00871619" w:rsidP="00201CDD">
            <w:pPr>
              <w:spacing w:before="100" w:beforeAutospacing="1" w:after="100" w:afterAutospacing="1"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Gesundheitsprüfung </w:t>
            </w:r>
          </w:p>
        </w:tc>
        <w:tc>
          <w:tcPr>
            <w:tcW w:w="3115" w:type="dxa"/>
            <w:tcBorders>
              <w:left w:val="nil"/>
            </w:tcBorders>
          </w:tcPr>
          <w:p w14:paraId="4260BABA" w14:textId="5F682DA6" w:rsidR="005E28D5" w:rsidRDefault="00871619" w:rsidP="00201CDD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Sehr streng</w:t>
            </w:r>
          </w:p>
        </w:tc>
        <w:tc>
          <w:tcPr>
            <w:tcW w:w="3115" w:type="dxa"/>
          </w:tcPr>
          <w:p w14:paraId="13E84112" w14:textId="6CFB7C16" w:rsidR="005E28D5" w:rsidRDefault="003622A3" w:rsidP="00201CDD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Vor allem bei orthopädischen Vorerkrankungen weniger streng</w:t>
            </w:r>
          </w:p>
        </w:tc>
      </w:tr>
      <w:tr w:rsidR="00871619" w14:paraId="4608D020" w14:textId="77777777" w:rsidTr="005E2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55463267" w14:textId="726F3728" w:rsidR="005E28D5" w:rsidRPr="005E28D5" w:rsidRDefault="003622A3" w:rsidP="00201CDD">
            <w:pPr>
              <w:spacing w:before="100" w:beforeAutospacing="1" w:after="100" w:afterAutospacing="1"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Leistungsfall </w:t>
            </w:r>
          </w:p>
        </w:tc>
        <w:tc>
          <w:tcPr>
            <w:tcW w:w="3115" w:type="dxa"/>
            <w:tcBorders>
              <w:left w:val="nil"/>
            </w:tcBorders>
          </w:tcPr>
          <w:p w14:paraId="010880AC" w14:textId="099019CC" w:rsidR="005E28D5" w:rsidRDefault="003832A0" w:rsidP="00201CD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seinem Beruf aus gesundheitlichen Gründen nur noch zur Hälfte arbeiten können.</w:t>
            </w:r>
          </w:p>
        </w:tc>
        <w:tc>
          <w:tcPr>
            <w:tcW w:w="3115" w:type="dxa"/>
          </w:tcPr>
          <w:p w14:paraId="3E3D0580" w14:textId="133BB72C" w:rsidR="005E28D5" w:rsidRDefault="00933278" w:rsidP="00201CD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Nicht mehr als 3 Stunden am allgemeinen Arbeitsmarkt arbeiten können.</w:t>
            </w:r>
          </w:p>
        </w:tc>
      </w:tr>
      <w:tr w:rsidR="00871619" w14:paraId="24B4345D" w14:textId="77777777" w:rsidTr="005E2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5B252BA6" w14:textId="00956E67" w:rsidR="005E28D5" w:rsidRPr="005E28D5" w:rsidRDefault="00D6365C" w:rsidP="00201CDD">
            <w:pPr>
              <w:spacing w:before="100" w:beforeAutospacing="1" w:after="100" w:afterAutospacing="1" w:line="360" w:lineRule="auto"/>
              <w:rPr>
                <w:color w:val="auto"/>
              </w:rPr>
            </w:pPr>
            <w:r>
              <w:rPr>
                <w:color w:val="auto"/>
              </w:rPr>
              <w:t>Prognosezeitraum</w:t>
            </w:r>
          </w:p>
        </w:tc>
        <w:tc>
          <w:tcPr>
            <w:tcW w:w="3115" w:type="dxa"/>
            <w:tcBorders>
              <w:left w:val="nil"/>
            </w:tcBorders>
          </w:tcPr>
          <w:p w14:paraId="3C0858D8" w14:textId="78BE8B3F" w:rsidR="005E28D5" w:rsidRDefault="00D6365C" w:rsidP="00201CDD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Monate</w:t>
            </w:r>
          </w:p>
        </w:tc>
        <w:tc>
          <w:tcPr>
            <w:tcW w:w="3115" w:type="dxa"/>
          </w:tcPr>
          <w:p w14:paraId="274532A2" w14:textId="7587A06F" w:rsidR="005E28D5" w:rsidRDefault="00933278" w:rsidP="00201CDD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Monate</w:t>
            </w:r>
          </w:p>
        </w:tc>
      </w:tr>
      <w:tr w:rsidR="00871619" w14:paraId="30F7CC3E" w14:textId="77777777" w:rsidTr="005E2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3049A083" w14:textId="61E807E8" w:rsidR="005E28D5" w:rsidRPr="005E28D5" w:rsidRDefault="00903B96" w:rsidP="00201CDD">
            <w:pPr>
              <w:spacing w:before="100" w:beforeAutospacing="1" w:after="100" w:afterAutospacing="1" w:line="360" w:lineRule="auto"/>
              <w:rPr>
                <w:color w:val="auto"/>
              </w:rPr>
            </w:pPr>
            <w:r>
              <w:rPr>
                <w:color w:val="auto"/>
              </w:rPr>
              <w:t>Nachweis im Leistungsfall</w:t>
            </w:r>
          </w:p>
        </w:tc>
        <w:tc>
          <w:tcPr>
            <w:tcW w:w="3115" w:type="dxa"/>
            <w:tcBorders>
              <w:left w:val="nil"/>
            </w:tcBorders>
          </w:tcPr>
          <w:p w14:paraId="139F9B6F" w14:textId="0EBB2055" w:rsidR="005E28D5" w:rsidRDefault="00386E6C" w:rsidP="00201CD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Krankheit durch Arzt und 50% anhand einer Tätigkeitsbeschreibung</w:t>
            </w:r>
          </w:p>
        </w:tc>
        <w:tc>
          <w:tcPr>
            <w:tcW w:w="3115" w:type="dxa"/>
          </w:tcPr>
          <w:p w14:paraId="6D1A9CA1" w14:textId="21121BFD" w:rsidR="005E28D5" w:rsidRDefault="0098246A" w:rsidP="00201CD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Krankheit durch Arzt</w:t>
            </w:r>
            <w:r w:rsidR="009D20F3">
              <w:t xml:space="preserve">, die schwer genug ist, dass </w:t>
            </w:r>
            <w:r w:rsidR="00C54514">
              <w:t>man in keinem Beruf mehr arbeiten kann.</w:t>
            </w:r>
          </w:p>
        </w:tc>
      </w:tr>
      <w:tr w:rsidR="00871619" w14:paraId="3024E631" w14:textId="77777777" w:rsidTr="00455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2D6334D3" w14:textId="7E2FDEF8" w:rsidR="005E28D5" w:rsidRPr="005E28D5" w:rsidRDefault="002C7F9B" w:rsidP="00201CDD">
            <w:pPr>
              <w:spacing w:before="100" w:beforeAutospacing="1" w:after="100" w:afterAutospacing="1"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Wartezeit </w:t>
            </w:r>
          </w:p>
        </w:tc>
        <w:tc>
          <w:tcPr>
            <w:tcW w:w="3115" w:type="dxa"/>
            <w:tcBorders>
              <w:left w:val="nil"/>
            </w:tcBorders>
          </w:tcPr>
          <w:p w14:paraId="51EE555F" w14:textId="1E7B7E14" w:rsidR="005E28D5" w:rsidRDefault="002C7F9B" w:rsidP="00201CDD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Keine</w:t>
            </w:r>
          </w:p>
        </w:tc>
        <w:tc>
          <w:tcPr>
            <w:tcW w:w="3115" w:type="dxa"/>
          </w:tcPr>
          <w:p w14:paraId="3F4E0BBB" w14:textId="5015C0ED" w:rsidR="005E28D5" w:rsidRDefault="00C54514" w:rsidP="00201CDD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Keine</w:t>
            </w:r>
          </w:p>
        </w:tc>
      </w:tr>
      <w:tr w:rsidR="00455C1B" w14:paraId="41D97FAA" w14:textId="77777777" w:rsidTr="00F570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16A1A701" w14:textId="34D40F2D" w:rsidR="00455C1B" w:rsidRPr="00207020" w:rsidRDefault="006C7BB1" w:rsidP="00201CDD">
            <w:pPr>
              <w:spacing w:before="100" w:beforeAutospacing="1" w:after="100" w:afterAutospacing="1" w:line="360" w:lineRule="auto"/>
              <w:rPr>
                <w:color w:val="auto"/>
              </w:rPr>
            </w:pPr>
            <w:r>
              <w:rPr>
                <w:color w:val="auto"/>
              </w:rPr>
              <w:t>Mindest</w:t>
            </w:r>
            <w:r w:rsidR="00B960BE">
              <w:rPr>
                <w:color w:val="auto"/>
              </w:rPr>
              <w:t>eintrittsalter</w:t>
            </w:r>
          </w:p>
        </w:tc>
        <w:tc>
          <w:tcPr>
            <w:tcW w:w="3115" w:type="dxa"/>
            <w:tcBorders>
              <w:left w:val="nil"/>
            </w:tcBorders>
          </w:tcPr>
          <w:p w14:paraId="52909B77" w14:textId="40D1F776" w:rsidR="00455C1B" w:rsidRDefault="00B960BE" w:rsidP="00201CD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 Jahre</w:t>
            </w:r>
            <w:r w:rsidR="00707A2D">
              <w:t xml:space="preserve"> (in der Regel aber 10-15 Jahre)</w:t>
            </w:r>
          </w:p>
        </w:tc>
        <w:tc>
          <w:tcPr>
            <w:tcW w:w="3115" w:type="dxa"/>
          </w:tcPr>
          <w:p w14:paraId="10A916B9" w14:textId="34032156" w:rsidR="00455C1B" w:rsidRDefault="00707A2D" w:rsidP="00201CDD">
            <w:pPr>
              <w:spacing w:before="100" w:beforeAutospacing="1" w:after="100" w:afterAutospacing="1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 1</w:t>
            </w:r>
            <w:r w:rsidR="00C54514">
              <w:t>0</w:t>
            </w:r>
            <w:r>
              <w:t xml:space="preserve"> Jahr</w:t>
            </w:r>
            <w:r w:rsidR="00C54514">
              <w:t>en</w:t>
            </w:r>
          </w:p>
        </w:tc>
      </w:tr>
      <w:tr w:rsidR="00F5708F" w14:paraId="67CAFD70" w14:textId="77777777" w:rsidTr="005E2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3108EE2F" w14:textId="1BED1D9B" w:rsidR="00F5708F" w:rsidRPr="00F5708F" w:rsidRDefault="00F5708F" w:rsidP="00201CDD">
            <w:pPr>
              <w:spacing w:before="100" w:beforeAutospacing="1" w:after="100" w:afterAutospacing="1" w:line="360" w:lineRule="auto"/>
              <w:rPr>
                <w:color w:val="auto"/>
              </w:rPr>
            </w:pPr>
            <w:r>
              <w:rPr>
                <w:color w:val="auto"/>
              </w:rPr>
              <w:t>Maximales Endalter</w:t>
            </w:r>
          </w:p>
        </w:tc>
        <w:tc>
          <w:tcPr>
            <w:tcW w:w="3115" w:type="dxa"/>
            <w:tcBorders>
              <w:left w:val="nil"/>
            </w:tcBorders>
          </w:tcPr>
          <w:p w14:paraId="3EA64F60" w14:textId="60607778" w:rsidR="00F5708F" w:rsidRDefault="00F5708F" w:rsidP="00201CDD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 Jahre</w:t>
            </w:r>
          </w:p>
        </w:tc>
        <w:tc>
          <w:tcPr>
            <w:tcW w:w="3115" w:type="dxa"/>
          </w:tcPr>
          <w:p w14:paraId="0D3FE899" w14:textId="42C0B9F9" w:rsidR="00F5708F" w:rsidRDefault="00C54514" w:rsidP="00201CDD">
            <w:pPr>
              <w:spacing w:before="100" w:beforeAutospacing="1" w:after="100" w:after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  <w:r w:rsidR="00F5708F">
              <w:t>Jahre</w:t>
            </w:r>
          </w:p>
        </w:tc>
      </w:tr>
    </w:tbl>
    <w:p w14:paraId="74DFE490" w14:textId="0C8A4087" w:rsidR="00A11019" w:rsidRPr="009148A1" w:rsidRDefault="009148A1" w:rsidP="00201CDD">
      <w:pPr>
        <w:spacing w:before="100" w:beforeAutospacing="1" w:after="100" w:afterAutospacing="1" w:line="360" w:lineRule="auto"/>
        <w:rPr>
          <w:b/>
          <w:bCs/>
        </w:rPr>
      </w:pPr>
      <w:r w:rsidRPr="009148A1">
        <w:rPr>
          <w:b/>
          <w:bCs/>
        </w:rPr>
        <w:t xml:space="preserve">Lösungen zur Arbeitskraft-Absicherung mit der </w:t>
      </w:r>
      <w:r w:rsidR="00C54514">
        <w:rPr>
          <w:b/>
          <w:bCs/>
        </w:rPr>
        <w:t>Erwerbsunfähigkeitsversicherung</w:t>
      </w:r>
    </w:p>
    <w:p w14:paraId="3DF215D6" w14:textId="1965E3C6" w:rsidR="00244EED" w:rsidRDefault="004B3A2D" w:rsidP="00201CDD">
      <w:pPr>
        <w:spacing w:before="100" w:beforeAutospacing="1" w:after="100" w:afterAutospacing="1" w:line="360" w:lineRule="auto"/>
      </w:pPr>
      <w:r>
        <w:t>Die Berufsunfähigkeits-Versicherung ist in den meisten Fällen die beste Lösung, um die laufenden Ausgaben</w:t>
      </w:r>
      <w:r w:rsidR="00B56684">
        <w:t xml:space="preserve"> abzusichern. </w:t>
      </w:r>
    </w:p>
    <w:p w14:paraId="296EE9E5" w14:textId="77777777" w:rsidR="00244EED" w:rsidRDefault="00B56684" w:rsidP="00201CDD">
      <w:pPr>
        <w:spacing w:before="100" w:beforeAutospacing="1" w:after="100" w:afterAutospacing="1" w:line="360" w:lineRule="auto"/>
      </w:pPr>
      <w:r>
        <w:lastRenderedPageBreak/>
        <w:t xml:space="preserve">Das liegt </w:t>
      </w:r>
      <w:r w:rsidR="008757FD">
        <w:t xml:space="preserve">an zwei Dingen. </w:t>
      </w:r>
    </w:p>
    <w:p w14:paraId="3EA16D42" w14:textId="0B3C755B" w:rsidR="004B3A2D" w:rsidRDefault="008757FD" w:rsidP="00201CDD">
      <w:pPr>
        <w:spacing w:before="100" w:beforeAutospacing="1" w:after="100" w:afterAutospacing="1" w:line="360" w:lineRule="auto"/>
      </w:pPr>
      <w:r>
        <w:t xml:space="preserve">Nämlich </w:t>
      </w:r>
      <w:r w:rsidR="00B56684">
        <w:t xml:space="preserve">daran, dass sie schon dann leistet, wenn ich meinen derzeitigen Beruf aus gesundheitlichen Gründen </w:t>
      </w:r>
      <w:r>
        <w:t>für 6 Monate nur noch zur Hälfte aus</w:t>
      </w:r>
      <w:r w:rsidR="00A277BA">
        <w:t>üben kann</w:t>
      </w:r>
      <w:r w:rsidR="00A719E6">
        <w:t xml:space="preserve"> und daran, dass sie eine monatliche Rente zahlt, solange ich nur noch zur Hälfte arbeiten kann. </w:t>
      </w:r>
    </w:p>
    <w:p w14:paraId="194A1AAD" w14:textId="6FF17419" w:rsidR="005D77D3" w:rsidRDefault="00F01992" w:rsidP="00201CDD">
      <w:pPr>
        <w:spacing w:before="100" w:beforeAutospacing="1" w:after="100" w:afterAutospacing="1" w:line="360" w:lineRule="auto"/>
      </w:pPr>
      <w:r>
        <w:t>Wer also schon vor dem Ablauf der 6 Monate Geld bräuchte</w:t>
      </w:r>
      <w:r w:rsidR="00021264">
        <w:t xml:space="preserve">, könnte hier ein Problem bekommen. </w:t>
      </w:r>
    </w:p>
    <w:p w14:paraId="1C020469" w14:textId="71C7174C" w:rsidR="00021264" w:rsidRDefault="00021264" w:rsidP="00201CDD">
      <w:pPr>
        <w:spacing w:before="100" w:beforeAutospacing="1" w:after="100" w:afterAutospacing="1" w:line="360" w:lineRule="auto"/>
      </w:pPr>
      <w:r>
        <w:t xml:space="preserve">Außerdem besteht der Leistungsfall nicht nur aus einem medizinischen Nachweis einer </w:t>
      </w:r>
      <w:r w:rsidR="00972E31">
        <w:t xml:space="preserve">gesundheitlichen Einschränkung. Die versicherte Person muss </w:t>
      </w:r>
      <w:r w:rsidR="005D2841">
        <w:t xml:space="preserve">zusätzlich noch die Einschränkung von 50% in der Arbeitszeit oder im Arbeitsergebnis nachweisen. </w:t>
      </w:r>
      <w:r w:rsidR="00081429">
        <w:t xml:space="preserve">Und das ist ohne Hilfe nicht so einfach. </w:t>
      </w:r>
    </w:p>
    <w:p w14:paraId="095FA1D5" w14:textId="43280280" w:rsidR="00081429" w:rsidRDefault="00081429" w:rsidP="00201CDD">
      <w:pPr>
        <w:spacing w:before="100" w:beforeAutospacing="1" w:after="100" w:afterAutospacing="1" w:line="360" w:lineRule="auto"/>
      </w:pPr>
      <w:r>
        <w:t xml:space="preserve">Zu guter Letzt </w:t>
      </w:r>
      <w:r w:rsidR="00D86A67">
        <w:t>ist die BU-Versicherung „zu gut“ für jeden, der noch arbeiten würde, wenn er nur noch zur Hälfte arbeiten kann</w:t>
      </w:r>
      <w:r w:rsidR="00DC09EE">
        <w:t>. Entweder, weil er es muss</w:t>
      </w:r>
      <w:r w:rsidR="002C0400">
        <w:t>, wie z.B. ein Hausmann oder ein Solo-Selbständiger</w:t>
      </w:r>
      <w:r w:rsidR="002D2771">
        <w:t>, oder weil er es will, wie z.B. jeder, der in seinem Beruf aufgeht</w:t>
      </w:r>
      <w:r w:rsidR="00475DA1">
        <w:t xml:space="preserve">. </w:t>
      </w:r>
    </w:p>
    <w:p w14:paraId="583F30BB" w14:textId="1742A288" w:rsidR="003875A4" w:rsidRPr="003875A4" w:rsidRDefault="003875A4" w:rsidP="00201CDD">
      <w:pPr>
        <w:spacing w:before="100" w:beforeAutospacing="1" w:after="100" w:afterAutospacing="1" w:line="360" w:lineRule="auto"/>
        <w:rPr>
          <w:b/>
          <w:bCs/>
        </w:rPr>
      </w:pPr>
      <w:r w:rsidRPr="003875A4">
        <w:rPr>
          <w:b/>
          <w:bCs/>
        </w:rPr>
        <w:t xml:space="preserve">Was kann die </w:t>
      </w:r>
      <w:r w:rsidR="003333B4">
        <w:rPr>
          <w:b/>
          <w:bCs/>
        </w:rPr>
        <w:t>Erwerbsunfähigkeitsversicherung</w:t>
      </w:r>
      <w:r w:rsidRPr="003875A4">
        <w:rPr>
          <w:b/>
          <w:bCs/>
        </w:rPr>
        <w:t>?</w:t>
      </w:r>
    </w:p>
    <w:p w14:paraId="22648100" w14:textId="3BFF1A7C" w:rsidR="004A579F" w:rsidRDefault="001920E4" w:rsidP="003333B4">
      <w:pPr>
        <w:spacing w:before="100" w:beforeAutospacing="1" w:after="100" w:afterAutospacing="1" w:line="360" w:lineRule="auto"/>
      </w:pPr>
      <w:r>
        <w:t xml:space="preserve">Eine andere </w:t>
      </w:r>
      <w:r w:rsidR="008323DC">
        <w:t xml:space="preserve">Lösung, mit der sich Ausgaben absichern lassen, </w:t>
      </w:r>
      <w:r w:rsidR="003333B4">
        <w:t>ist die Erwerbsunfähigkeitsversicherung</w:t>
      </w:r>
      <w:r w:rsidR="00C72266">
        <w:t>.</w:t>
      </w:r>
      <w:r w:rsidR="003333B4">
        <w:t xml:space="preserve"> Sie leistet, wenn ich aus gesundheitlichen Gründen </w:t>
      </w:r>
      <w:r w:rsidR="0061141F">
        <w:t xml:space="preserve">in keinem Beruf am allgemeinen Arbeitsmarkt länger als 3 Stunden arbeiten kann. </w:t>
      </w:r>
    </w:p>
    <w:p w14:paraId="76DB7C9A" w14:textId="47DBA605" w:rsidR="0061141F" w:rsidRDefault="008010A0" w:rsidP="003333B4">
      <w:pPr>
        <w:spacing w:before="100" w:beforeAutospacing="1" w:after="100" w:afterAutospacing="1" w:line="360" w:lineRule="auto"/>
      </w:pPr>
      <w:r>
        <w:t xml:space="preserve">Zum allgemeinen Arbeitsmarkt gehören alle Berufe, die nicht behindertengerecht oder Schon- und Nischen-Arbeitsplätze sind. </w:t>
      </w:r>
      <w:r w:rsidR="00D50F3B">
        <w:t xml:space="preserve">Der Pförtner, der wirklich nur an der Schranke sitzt und ab und zu auf einen Knopf drückt, </w:t>
      </w:r>
      <w:r w:rsidR="007100BF">
        <w:t xml:space="preserve">wäre eher ein Schon-Arbeitsplatz und gehört somit nicht zum allgemeinen Arbeitsmarkt. </w:t>
      </w:r>
    </w:p>
    <w:p w14:paraId="69F049AA" w14:textId="2AB0B9A1" w:rsidR="00DE1762" w:rsidRDefault="00DE1762" w:rsidP="003333B4">
      <w:pPr>
        <w:spacing w:before="100" w:beforeAutospacing="1" w:after="100" w:afterAutospacing="1" w:line="360" w:lineRule="auto"/>
      </w:pPr>
      <w:r>
        <w:t xml:space="preserve">Die Nachteile gegenüber der Berufsunfähigkeitsversicherung sind </w:t>
      </w:r>
      <w:r w:rsidR="009A04F6">
        <w:t xml:space="preserve">die Möglichkeiten zur Verweisung und der Nachweis über die Zeit. </w:t>
      </w:r>
    </w:p>
    <w:p w14:paraId="16BE806E" w14:textId="134FC783" w:rsidR="00376CEB" w:rsidRDefault="00376CEB" w:rsidP="003333B4">
      <w:pPr>
        <w:spacing w:before="100" w:beforeAutospacing="1" w:after="100" w:afterAutospacing="1" w:line="360" w:lineRule="auto"/>
      </w:pPr>
      <w:r>
        <w:lastRenderedPageBreak/>
        <w:t xml:space="preserve">Während der BU-Versicherer dem Kunde nicht sagen darf, was er vielleicht noch arbeiten könnte, </w:t>
      </w:r>
      <w:r w:rsidR="009447B5">
        <w:t>kann der EU-Versicherer das mit jedem Beruf</w:t>
      </w:r>
      <w:r w:rsidR="008574E1">
        <w:t xml:space="preserve"> machen. Es ist auch egal, ob der neue Beruf schlechter bezahlt wäre. </w:t>
      </w:r>
    </w:p>
    <w:p w14:paraId="607C577E" w14:textId="4163F594" w:rsidR="00D94069" w:rsidRDefault="00D94069" w:rsidP="003333B4">
      <w:pPr>
        <w:spacing w:before="100" w:beforeAutospacing="1" w:after="100" w:afterAutospacing="1" w:line="360" w:lineRule="auto"/>
      </w:pPr>
      <w:r>
        <w:t xml:space="preserve">Auch der Nachweis über die Zeit ist von Nachteil. Denn in den meisten BU-Leistungsfällen gelingt der Nachweis über das Arbeitsergebnis. </w:t>
      </w:r>
      <w:r w:rsidR="007C285B">
        <w:t>Denn häufig reicht eine kleine Schlüsseltätigkeit aus, um das Arbeitsergebnis zu gefährden</w:t>
      </w:r>
      <w:r w:rsidR="000E6F1A">
        <w:t xml:space="preserve">, obwohl die Zeit, die man dafür benötigt, nicht groß ins Gewicht fällt. </w:t>
      </w:r>
    </w:p>
    <w:p w14:paraId="20098BFB" w14:textId="5703A194" w:rsidR="00F10FB0" w:rsidRDefault="00F10FB0" w:rsidP="003333B4">
      <w:pPr>
        <w:spacing w:before="100" w:beforeAutospacing="1" w:after="100" w:afterAutospacing="1" w:line="360" w:lineRule="auto"/>
      </w:pPr>
      <w:r>
        <w:t>Ein angestellter Versicherungsvermittler</w:t>
      </w:r>
      <w:r w:rsidR="004A2CC2">
        <w:t>, der Versicherungen im Wohnzimmer seiner Kunden verkauft,</w:t>
      </w:r>
      <w:r>
        <w:t xml:space="preserve"> wäre z.B. BU, wenn er nicht mehr Au</w:t>
      </w:r>
      <w:r w:rsidR="00823AC1">
        <w:t xml:space="preserve">tofahren könnte. Er könnte dann zwar noch 80% seiner Arbeitszeit </w:t>
      </w:r>
      <w:r w:rsidR="000919A5">
        <w:t>absitzen, aber wenn er nicht zu einem Kunden fährt, kann er nicht beraten, muss keine Angebote erstellen</w:t>
      </w:r>
      <w:r w:rsidR="00494293">
        <w:t xml:space="preserve"> oder Anträge prüfen. Er kann also kein sinnvolles Arbeitsergebnis mehr erzielen. </w:t>
      </w:r>
    </w:p>
    <w:p w14:paraId="2146FCCE" w14:textId="030CFE1F" w:rsidR="009A5E8D" w:rsidRDefault="009A5E8D" w:rsidP="003333B4">
      <w:pPr>
        <w:spacing w:before="100" w:beforeAutospacing="1" w:after="100" w:afterAutospacing="1" w:line="360" w:lineRule="auto"/>
      </w:pPr>
      <w:r>
        <w:t xml:space="preserve">Bei der EU-Versicherung könnte er auf jeden Beruf verwiesen werden, für den er kein Auto braucht. </w:t>
      </w:r>
    </w:p>
    <w:p w14:paraId="62A29B6A" w14:textId="15BA85C2" w:rsidR="003875A4" w:rsidRPr="0083156F" w:rsidRDefault="003875A4" w:rsidP="00201CDD">
      <w:pPr>
        <w:spacing w:before="100" w:beforeAutospacing="1" w:after="100" w:afterAutospacing="1" w:line="360" w:lineRule="auto"/>
        <w:rPr>
          <w:b/>
          <w:bCs/>
        </w:rPr>
      </w:pPr>
      <w:r w:rsidRPr="0083156F">
        <w:rPr>
          <w:b/>
          <w:bCs/>
        </w:rPr>
        <w:t xml:space="preserve">Was sind die Vorteile </w:t>
      </w:r>
      <w:r w:rsidR="0083156F" w:rsidRPr="0083156F">
        <w:rPr>
          <w:b/>
          <w:bCs/>
        </w:rPr>
        <w:t xml:space="preserve">einer </w:t>
      </w:r>
      <w:r w:rsidR="009A5E8D">
        <w:rPr>
          <w:b/>
          <w:bCs/>
        </w:rPr>
        <w:t>Erwerbsunfähigkeitsversicherung</w:t>
      </w:r>
      <w:r w:rsidR="0083156F" w:rsidRPr="0083156F">
        <w:rPr>
          <w:b/>
          <w:bCs/>
        </w:rPr>
        <w:t>?</w:t>
      </w:r>
    </w:p>
    <w:p w14:paraId="23430CA4" w14:textId="4F48D44A" w:rsidR="00190F41" w:rsidRDefault="00BD00AD" w:rsidP="0000201A">
      <w:pPr>
        <w:spacing w:before="100" w:beforeAutospacing="1" w:after="100" w:afterAutospacing="1" w:line="360" w:lineRule="auto"/>
      </w:pPr>
      <w:r>
        <w:t xml:space="preserve">Der Vorteil ist aber, dass </w:t>
      </w:r>
      <w:r w:rsidR="0000201A">
        <w:t xml:space="preserve">die EUV den Bedarf vieler Kunden viel besser deckt und sie außerdem teilweise sogar viel günstiger ist. </w:t>
      </w:r>
    </w:p>
    <w:p w14:paraId="7CA10554" w14:textId="31F1695E" w:rsidR="009D563C" w:rsidRDefault="00D247FC" w:rsidP="0000201A">
      <w:pPr>
        <w:spacing w:before="100" w:beforeAutospacing="1" w:after="100" w:afterAutospacing="1" w:line="360" w:lineRule="auto"/>
      </w:pPr>
      <w:r>
        <w:t>Da es hier nicht darum geht, im zuletzt ausgeübten Beruf nicht mehr arbeiten zu können, ist die EU-Versicherung, logischerweise bei Handwerkern viel günstiger als die BU-Versicherung</w:t>
      </w:r>
      <w:r w:rsidR="009D563C">
        <w:t xml:space="preserve">. </w:t>
      </w:r>
    </w:p>
    <w:p w14:paraId="3966B806" w14:textId="6C889D31" w:rsidR="009D563C" w:rsidRDefault="009D563C" w:rsidP="0000201A">
      <w:pPr>
        <w:spacing w:before="100" w:beforeAutospacing="1" w:after="100" w:afterAutospacing="1" w:line="360" w:lineRule="auto"/>
      </w:pPr>
      <w:r>
        <w:t xml:space="preserve">Auf den ersten Blick wirkt es merkwürdig, aber die EUV ist bei Akademikern teurer als die BUV. Das liegt an der Berufsgruppendifferenzierung. </w:t>
      </w:r>
      <w:r w:rsidR="00D75296">
        <w:t xml:space="preserve">In der BU-Versicherung </w:t>
      </w:r>
      <w:r w:rsidR="00326CA9">
        <w:t xml:space="preserve">gibt es viele, kleine Kollektive, weshalb die Akademiker nur mit Akademikern in einer Gruppe sind. Bei der EU-Versicherung sind die Kollektive größer. Da sind Bürokaufleute und Akademiker in der gleichen Gruppe. </w:t>
      </w:r>
    </w:p>
    <w:p w14:paraId="2A996D1D" w14:textId="6A658470" w:rsidR="00326CA9" w:rsidRDefault="00326CA9" w:rsidP="0000201A">
      <w:pPr>
        <w:spacing w:before="100" w:beforeAutospacing="1" w:after="100" w:afterAutospacing="1" w:line="360" w:lineRule="auto"/>
      </w:pPr>
      <w:r>
        <w:lastRenderedPageBreak/>
        <w:t xml:space="preserve">Auf der anderen Seite sind dann aber Dachdecker auch mit Schreinern oder sogar Mechatronikern in einer Berufsgruppe und deshalb nochmal günstiger. </w:t>
      </w:r>
    </w:p>
    <w:p w14:paraId="426A3F57" w14:textId="53B75793" w:rsidR="0083156F" w:rsidRPr="0083156F" w:rsidRDefault="0083156F" w:rsidP="00201CDD">
      <w:pPr>
        <w:spacing w:before="100" w:beforeAutospacing="1" w:after="100" w:afterAutospacing="1" w:line="360" w:lineRule="auto"/>
        <w:rPr>
          <w:b/>
          <w:bCs/>
        </w:rPr>
      </w:pPr>
      <w:r w:rsidRPr="0083156F">
        <w:rPr>
          <w:b/>
          <w:bCs/>
        </w:rPr>
        <w:t xml:space="preserve">Zu welcher Zielgruppe passt die </w:t>
      </w:r>
      <w:r w:rsidR="005854EE">
        <w:rPr>
          <w:b/>
          <w:bCs/>
        </w:rPr>
        <w:t>Erwerbsunfähigkeits-Versicherung</w:t>
      </w:r>
      <w:r w:rsidRPr="0083156F">
        <w:rPr>
          <w:b/>
          <w:bCs/>
        </w:rPr>
        <w:t>?</w:t>
      </w:r>
    </w:p>
    <w:p w14:paraId="54E1FCD8" w14:textId="423EA129" w:rsidR="0083156F" w:rsidRDefault="008B08FC" w:rsidP="00201CDD">
      <w:pPr>
        <w:spacing w:before="100" w:beforeAutospacing="1" w:after="100" w:afterAutospacing="1" w:line="360" w:lineRule="auto"/>
      </w:pPr>
      <w:r>
        <w:t xml:space="preserve">Wenn die BU-Versicherung </w:t>
      </w:r>
      <w:r w:rsidR="00ED1B8E">
        <w:t xml:space="preserve">normalerweise die beste Lösung ist, dann ist die </w:t>
      </w:r>
      <w:r w:rsidR="003B656F">
        <w:t>Erwerbsunfähigkeits-Versicherung</w:t>
      </w:r>
      <w:r w:rsidR="00ED1B8E">
        <w:t xml:space="preserve"> logischerweise dann die beste Lösung</w:t>
      </w:r>
      <w:r w:rsidR="002410F3">
        <w:t xml:space="preserve">, wenn irgendwas nicht normal ist. </w:t>
      </w:r>
    </w:p>
    <w:p w14:paraId="5EE001F0" w14:textId="3CDCFB9A" w:rsidR="003B656F" w:rsidRDefault="00A27F55" w:rsidP="00201CDD">
      <w:pPr>
        <w:spacing w:before="100" w:beforeAutospacing="1" w:after="100" w:afterAutospacing="1" w:line="360" w:lineRule="auto"/>
      </w:pPr>
      <w:r>
        <w:t xml:space="preserve">Dass die </w:t>
      </w:r>
      <w:r w:rsidR="003B656F">
        <w:t>EUV</w:t>
      </w:r>
      <w:r>
        <w:t xml:space="preserve"> bei Vorerkrankungen als </w:t>
      </w:r>
      <w:r w:rsidR="007C64D9">
        <w:t xml:space="preserve">Ausweichprodukt dienen kann, haben wir eben schon gesehen. Aber wer Lösungen aktiv </w:t>
      </w:r>
      <w:r w:rsidR="007B5594">
        <w:t xml:space="preserve">anbieten will, der braucht eine Zielgruppe. Und die ist bei der </w:t>
      </w:r>
      <w:r w:rsidR="003B656F">
        <w:t>Erwerbsunfähigkeits-Versicherung</w:t>
      </w:r>
      <w:r w:rsidR="007B5594">
        <w:t xml:space="preserve"> </w:t>
      </w:r>
      <w:r w:rsidR="002A3EF1">
        <w:t xml:space="preserve">an sich jeder, der an sich gern arbeiten würde und </w:t>
      </w:r>
      <w:r w:rsidR="0037530C">
        <w:t xml:space="preserve">auch mal mit weniger Geld </w:t>
      </w:r>
      <w:proofErr w:type="gramStart"/>
      <w:r w:rsidR="0037530C">
        <w:t>klar käme</w:t>
      </w:r>
      <w:proofErr w:type="gramEnd"/>
      <w:r w:rsidR="0037530C">
        <w:t xml:space="preserve"> oder Geld auf der Seite hat. </w:t>
      </w:r>
    </w:p>
    <w:p w14:paraId="01724E78" w14:textId="66B0FE82" w:rsidR="0037530C" w:rsidRDefault="0037530C" w:rsidP="00201CDD">
      <w:pPr>
        <w:spacing w:before="100" w:beforeAutospacing="1" w:after="100" w:afterAutospacing="1" w:line="360" w:lineRule="auto"/>
      </w:pPr>
      <w:r>
        <w:t xml:space="preserve">Denn die EUV leistet dann, wenn ich aus gesundheitlichen keine 3 Stunden mehr am allgemeinen Arbeitsmarkt arbeiten kann. Und </w:t>
      </w:r>
      <w:r w:rsidR="003E13EA">
        <w:t>das bedeutet am Ende, dass ich nicht mehr umschulen kann</w:t>
      </w:r>
      <w:r w:rsidR="00D457E9">
        <w:t xml:space="preserve">, weil ich gesundheitlich nicht dazu in der Lage wäre. </w:t>
      </w:r>
    </w:p>
    <w:p w14:paraId="6D4D131B" w14:textId="02F544D4" w:rsidR="005A026C" w:rsidRDefault="005A026C" w:rsidP="00201CDD">
      <w:pPr>
        <w:spacing w:before="100" w:beforeAutospacing="1" w:after="100" w:afterAutospacing="1" w:line="360" w:lineRule="auto"/>
      </w:pPr>
      <w:r>
        <w:t>Ohne Frage wäre es super, wenn ich schon Geld bekäme</w:t>
      </w:r>
      <w:r w:rsidR="00CC135C">
        <w:t>, wenn ich in meinem Beruf nur noch zur Hälfte arbeiten kann</w:t>
      </w:r>
      <w:r w:rsidR="00273577">
        <w:t xml:space="preserve">. Aber wenn ich als </w:t>
      </w:r>
      <w:r w:rsidR="00230F4D">
        <w:t>30-jähriger Dachdecker</w:t>
      </w:r>
      <w:r w:rsidR="00273577">
        <w:t xml:space="preserve"> für 1.000 Euro Rente 1</w:t>
      </w:r>
      <w:r w:rsidR="00230F4D">
        <w:t>5</w:t>
      </w:r>
      <w:r w:rsidR="00273577">
        <w:t xml:space="preserve">0 Euro Beitrag monatlich zahlen muss, </w:t>
      </w:r>
      <w:r w:rsidR="000257EA">
        <w:t xml:space="preserve">aber für eine Erwerbsunfähigkeits-Versicherung nur </w:t>
      </w:r>
      <w:r w:rsidR="009016CC">
        <w:t>32 Euro, dann kann man schon darüber nachdenken</w:t>
      </w:r>
      <w:r w:rsidR="00F372ED">
        <w:t>, ob ich nicht einfach selbst die Verantwortung für</w:t>
      </w:r>
      <w:r w:rsidR="0040509F">
        <w:t xml:space="preserve"> die Zeit einer Umschulung übernehme</w:t>
      </w:r>
      <w:r w:rsidR="00976F0F">
        <w:t xml:space="preserve">. </w:t>
      </w:r>
    </w:p>
    <w:p w14:paraId="32D8723D" w14:textId="7E32AC6C" w:rsidR="00976F0F" w:rsidRDefault="00976F0F" w:rsidP="00201CDD">
      <w:pPr>
        <w:spacing w:before="100" w:beforeAutospacing="1" w:after="100" w:afterAutospacing="1" w:line="360" w:lineRule="auto"/>
      </w:pPr>
      <w:r>
        <w:t>Und wenn wir hier von einem selbständigen Dachdecker reden, dann</w:t>
      </w:r>
      <w:r w:rsidR="00F74001">
        <w:t xml:space="preserve"> würde ich persönlich immer mehr in Richtung der EU-Versicherung tendieren. Denn Selbständige </w:t>
      </w:r>
      <w:r w:rsidR="004E78F5">
        <w:t xml:space="preserve">würden zum einen eh noch mit dem Kopf unterm Arm weitermachen, damit die Firma irgendwie weiterläuft. Und zum anderen gibt es in der BU-Versicherung die sogenannte Umorganisation, die es </w:t>
      </w:r>
      <w:r w:rsidR="004B0E1B">
        <w:t xml:space="preserve">der Versicherungsgesellschaft erlaubt, den Betrieb sinnvoll umzuorganisieren, sodass am Ende keine Berufsunfähigkeit mehr vorliegt. </w:t>
      </w:r>
    </w:p>
    <w:p w14:paraId="1C9937E3" w14:textId="468B7B2D" w:rsidR="004B0E1B" w:rsidRDefault="004B0E1B" w:rsidP="00201CDD">
      <w:pPr>
        <w:spacing w:before="100" w:beforeAutospacing="1" w:after="100" w:afterAutospacing="1" w:line="360" w:lineRule="auto"/>
      </w:pPr>
      <w:r>
        <w:lastRenderedPageBreak/>
        <w:t xml:space="preserve">Das kann sogar </w:t>
      </w:r>
      <w:proofErr w:type="gramStart"/>
      <w:r>
        <w:t>soweit</w:t>
      </w:r>
      <w:proofErr w:type="gramEnd"/>
      <w:r>
        <w:t xml:space="preserve"> gehen, dass ich als Chef meiner Firma dann in einem behindertengerechten Büro arbeite. </w:t>
      </w:r>
      <w:r w:rsidR="00C35976">
        <w:t xml:space="preserve">Und an dieser Stelle kann es dann passieren, dass die EU-Versicherung leisten würde, weil ein behindertengerechter Arbeitsplatz nicht geprüft werden darf, während die BU-Versicherung die Leistung einstellen bzw. nicht leisten würde. </w:t>
      </w:r>
    </w:p>
    <w:p w14:paraId="7E0337DD" w14:textId="7A5239F3" w:rsidR="00C35976" w:rsidRDefault="00C35976" w:rsidP="00201CDD">
      <w:pPr>
        <w:spacing w:before="100" w:beforeAutospacing="1" w:after="100" w:afterAutospacing="1" w:line="360" w:lineRule="auto"/>
      </w:pPr>
      <w:r>
        <w:t>Aber das dürfte die Ausnahme sein</w:t>
      </w:r>
      <w:r w:rsidR="00D97560">
        <w:t xml:space="preserve">. In vielen Fällen würde aber der Chef einer Firma erst die Leistung aus der Berufsunfähigkeits-Versicherung beantragen, wenn er eigentlich schon </w:t>
      </w:r>
      <w:r w:rsidR="004421D4">
        <w:t xml:space="preserve">erwerbsunfähig ist. </w:t>
      </w:r>
    </w:p>
    <w:p w14:paraId="104BF20A" w14:textId="51CFE250" w:rsidR="000B1768" w:rsidRPr="000B1768" w:rsidRDefault="000B1768" w:rsidP="00201CDD">
      <w:pPr>
        <w:spacing w:before="100" w:beforeAutospacing="1" w:after="100" w:afterAutospacing="1" w:line="360" w:lineRule="auto"/>
        <w:rPr>
          <w:b/>
          <w:bCs/>
        </w:rPr>
      </w:pPr>
      <w:r w:rsidRPr="000B1768">
        <w:rPr>
          <w:b/>
          <w:bCs/>
        </w:rPr>
        <w:t>Kombinieren macht glücklich!</w:t>
      </w:r>
    </w:p>
    <w:p w14:paraId="6DA9BD11" w14:textId="50BAABF9" w:rsidR="004421D4" w:rsidRDefault="004421D4" w:rsidP="00201CDD">
      <w:pPr>
        <w:spacing w:before="100" w:beforeAutospacing="1" w:after="100" w:afterAutospacing="1" w:line="360" w:lineRule="auto"/>
      </w:pPr>
      <w:r>
        <w:t xml:space="preserve">Nicht nur bei Selbständigen kann eine Kombination einer Erwerbsunfähigkeits-Versicherung und einem Krankentagegeld sinnvoll sein. </w:t>
      </w:r>
    </w:p>
    <w:p w14:paraId="1CDC02B3" w14:textId="6B466220" w:rsidR="00EB5D92" w:rsidRDefault="00EB5D92" w:rsidP="00201CDD">
      <w:pPr>
        <w:spacing w:before="100" w:beforeAutospacing="1" w:after="100" w:afterAutospacing="1" w:line="360" w:lineRule="auto"/>
      </w:pPr>
      <w:r>
        <w:t>Denn das KTG leistet, wenn ich vorübergehend außerstande bin zu arbeiten</w:t>
      </w:r>
      <w:r w:rsidR="001F1291">
        <w:t xml:space="preserve"> und die EUV erst dann, wenn überhaupt nix mehr geht. </w:t>
      </w:r>
    </w:p>
    <w:p w14:paraId="5E82BFE3" w14:textId="26D7BFC1" w:rsidR="001F1291" w:rsidRDefault="001F1291" w:rsidP="00201CDD">
      <w:pPr>
        <w:spacing w:before="100" w:beforeAutospacing="1" w:after="100" w:afterAutospacing="1" w:line="360" w:lineRule="auto"/>
      </w:pPr>
      <w:r>
        <w:t xml:space="preserve">Und auch beim KTG gibt es nicht viele Berufsgruppen, sodass auch hier die Handwerker aus dem System heraus gewinnen. </w:t>
      </w:r>
    </w:p>
    <w:p w14:paraId="6A3C79DF" w14:textId="1D87845C" w:rsidR="00831815" w:rsidRPr="00011FEA" w:rsidRDefault="00BC41EB" w:rsidP="00201CDD">
      <w:pPr>
        <w:spacing w:before="100" w:beforeAutospacing="1" w:after="100" w:afterAutospacing="1" w:line="360" w:lineRule="auto"/>
      </w:pPr>
      <w:r>
        <w:t>Am</w:t>
      </w:r>
      <w:r w:rsidR="00595661">
        <w:t xml:space="preserve"> Ende gibt es nicht das perfekte Produkt, dass den gesamten Bedarf eines Kunden decken kann. Der Vermittler muss immer aus allen Produkten, die ihm zur Verfügung stehen, die </w:t>
      </w:r>
      <w:r w:rsidR="00831815">
        <w:t xml:space="preserve">aussuchen, die am besten passen. Und die </w:t>
      </w:r>
      <w:r>
        <w:t>Erwerbsunfähigkeits-Versicherung</w:t>
      </w:r>
      <w:r w:rsidR="00831815">
        <w:t xml:space="preserve"> ist eine passende Lösung</w:t>
      </w:r>
      <w:r w:rsidR="00B85A4C">
        <w:t xml:space="preserve">, </w:t>
      </w:r>
      <w:r w:rsidR="00FF11FE">
        <w:t>die man in Zukunft nicht mehr aus den Augen verlieren sollte.</w:t>
      </w:r>
      <w:r w:rsidR="00B85A4C">
        <w:t xml:space="preserve"> </w:t>
      </w:r>
    </w:p>
    <w:sectPr w:rsidR="00831815" w:rsidRPr="00011FEA" w:rsidSect="006559B3">
      <w:headerReference w:type="default" r:id="rId7"/>
      <w:type w:val="continuous"/>
      <w:pgSz w:w="11906" w:h="16838"/>
      <w:pgMar w:top="2835" w:right="1418" w:bottom="1701" w:left="1134" w:header="15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A514A" w14:textId="77777777" w:rsidR="00503343" w:rsidRDefault="00503343" w:rsidP="00B5643A">
      <w:pPr>
        <w:spacing w:after="0" w:line="240" w:lineRule="auto"/>
      </w:pPr>
      <w:r>
        <w:separator/>
      </w:r>
    </w:p>
  </w:endnote>
  <w:endnote w:type="continuationSeparator" w:id="0">
    <w:p w14:paraId="2695CE3F" w14:textId="77777777" w:rsidR="00503343" w:rsidRDefault="00503343" w:rsidP="00B5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ans"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E5B62" w14:textId="77777777" w:rsidR="00503343" w:rsidRDefault="00503343" w:rsidP="00B5643A">
      <w:pPr>
        <w:spacing w:after="0" w:line="240" w:lineRule="auto"/>
      </w:pPr>
      <w:r>
        <w:separator/>
      </w:r>
    </w:p>
  </w:footnote>
  <w:footnote w:type="continuationSeparator" w:id="0">
    <w:p w14:paraId="75A00216" w14:textId="77777777" w:rsidR="00503343" w:rsidRDefault="00503343" w:rsidP="00B5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D4ED" w14:textId="77777777" w:rsidR="00B5643A" w:rsidRPr="00AB28F4" w:rsidRDefault="006163D1" w:rsidP="00D42503">
    <w:pPr>
      <w:rPr>
        <w:rFonts w:ascii="PT Sans" w:hAnsi="PT Sans"/>
        <w:color w:val="2F4D72" w:themeColor="text2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9E00488" wp14:editId="721A7B9E">
          <wp:simplePos x="0" y="0"/>
          <wp:positionH relativeFrom="column">
            <wp:posOffset>5377180</wp:posOffset>
          </wp:positionH>
          <wp:positionV relativeFrom="paragraph">
            <wp:posOffset>-563245</wp:posOffset>
          </wp:positionV>
          <wp:extent cx="997200" cy="640800"/>
          <wp:effectExtent l="0" t="0" r="0" b="6985"/>
          <wp:wrapThrough wrapText="bothSides">
            <wp:wrapPolygon edited="0">
              <wp:start x="17335" y="0"/>
              <wp:lineTo x="7842" y="1284"/>
              <wp:lineTo x="1238" y="5138"/>
              <wp:lineTo x="0" y="16698"/>
              <wp:lineTo x="0" y="21193"/>
              <wp:lineTo x="12382" y="21193"/>
              <wp:lineTo x="17335" y="20551"/>
              <wp:lineTo x="20637" y="16056"/>
              <wp:lineTo x="21050" y="0"/>
              <wp:lineTo x="17335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D5"/>
    <w:rsid w:val="0000201A"/>
    <w:rsid w:val="00004CC0"/>
    <w:rsid w:val="00011FEA"/>
    <w:rsid w:val="00016740"/>
    <w:rsid w:val="00021264"/>
    <w:rsid w:val="000257EA"/>
    <w:rsid w:val="00026A65"/>
    <w:rsid w:val="00037F8D"/>
    <w:rsid w:val="00064E80"/>
    <w:rsid w:val="00081429"/>
    <w:rsid w:val="000919A5"/>
    <w:rsid w:val="000A4A14"/>
    <w:rsid w:val="000A7186"/>
    <w:rsid w:val="000B07D0"/>
    <w:rsid w:val="000B1768"/>
    <w:rsid w:val="000C2531"/>
    <w:rsid w:val="000D1B57"/>
    <w:rsid w:val="000E6F1A"/>
    <w:rsid w:val="0016233A"/>
    <w:rsid w:val="00164ACF"/>
    <w:rsid w:val="00190F41"/>
    <w:rsid w:val="001920E4"/>
    <w:rsid w:val="001B51B7"/>
    <w:rsid w:val="001C7758"/>
    <w:rsid w:val="001E4402"/>
    <w:rsid w:val="001E6503"/>
    <w:rsid w:val="001F1291"/>
    <w:rsid w:val="001F1D36"/>
    <w:rsid w:val="00201CDD"/>
    <w:rsid w:val="00207020"/>
    <w:rsid w:val="002077D5"/>
    <w:rsid w:val="00230019"/>
    <w:rsid w:val="00230F4D"/>
    <w:rsid w:val="002410F3"/>
    <w:rsid w:val="00244EED"/>
    <w:rsid w:val="002451CE"/>
    <w:rsid w:val="002652BB"/>
    <w:rsid w:val="00273577"/>
    <w:rsid w:val="00283B74"/>
    <w:rsid w:val="00286D85"/>
    <w:rsid w:val="0029400F"/>
    <w:rsid w:val="002A3731"/>
    <w:rsid w:val="002A3EF1"/>
    <w:rsid w:val="002C0400"/>
    <w:rsid w:val="002C38B7"/>
    <w:rsid w:val="002C7F9B"/>
    <w:rsid w:val="002D2771"/>
    <w:rsid w:val="002D49AE"/>
    <w:rsid w:val="002F2B69"/>
    <w:rsid w:val="003073DD"/>
    <w:rsid w:val="00326CA9"/>
    <w:rsid w:val="003333B4"/>
    <w:rsid w:val="00341FAE"/>
    <w:rsid w:val="00352555"/>
    <w:rsid w:val="003622A3"/>
    <w:rsid w:val="00362B58"/>
    <w:rsid w:val="003718AA"/>
    <w:rsid w:val="0037530C"/>
    <w:rsid w:val="00375A25"/>
    <w:rsid w:val="00376CEB"/>
    <w:rsid w:val="003832A0"/>
    <w:rsid w:val="00384212"/>
    <w:rsid w:val="00386E6C"/>
    <w:rsid w:val="003875A4"/>
    <w:rsid w:val="003B656F"/>
    <w:rsid w:val="003D52BB"/>
    <w:rsid w:val="003E13EA"/>
    <w:rsid w:val="003E42A9"/>
    <w:rsid w:val="0040509F"/>
    <w:rsid w:val="0043241B"/>
    <w:rsid w:val="00440A5B"/>
    <w:rsid w:val="004421D4"/>
    <w:rsid w:val="00455C1B"/>
    <w:rsid w:val="00456F51"/>
    <w:rsid w:val="00475DA1"/>
    <w:rsid w:val="00491C1E"/>
    <w:rsid w:val="00494293"/>
    <w:rsid w:val="004957E4"/>
    <w:rsid w:val="004A2CC2"/>
    <w:rsid w:val="004A579F"/>
    <w:rsid w:val="004B0E1B"/>
    <w:rsid w:val="004B294A"/>
    <w:rsid w:val="004B3A2D"/>
    <w:rsid w:val="004E78F5"/>
    <w:rsid w:val="005029CB"/>
    <w:rsid w:val="00503343"/>
    <w:rsid w:val="00520259"/>
    <w:rsid w:val="00523C5E"/>
    <w:rsid w:val="00531B6A"/>
    <w:rsid w:val="00535700"/>
    <w:rsid w:val="00555131"/>
    <w:rsid w:val="005854EE"/>
    <w:rsid w:val="00595661"/>
    <w:rsid w:val="005A026C"/>
    <w:rsid w:val="005C72EF"/>
    <w:rsid w:val="005D2841"/>
    <w:rsid w:val="005D77D3"/>
    <w:rsid w:val="005E28D5"/>
    <w:rsid w:val="005F5786"/>
    <w:rsid w:val="005F593B"/>
    <w:rsid w:val="00600359"/>
    <w:rsid w:val="00601CD9"/>
    <w:rsid w:val="00602E60"/>
    <w:rsid w:val="0061141F"/>
    <w:rsid w:val="0061412E"/>
    <w:rsid w:val="006163D1"/>
    <w:rsid w:val="00621197"/>
    <w:rsid w:val="00633F16"/>
    <w:rsid w:val="00641B1E"/>
    <w:rsid w:val="00644E98"/>
    <w:rsid w:val="006559B3"/>
    <w:rsid w:val="006930A6"/>
    <w:rsid w:val="006A3769"/>
    <w:rsid w:val="006A4D68"/>
    <w:rsid w:val="006B32EE"/>
    <w:rsid w:val="006C7BB1"/>
    <w:rsid w:val="006D16D7"/>
    <w:rsid w:val="00707A2D"/>
    <w:rsid w:val="007100BF"/>
    <w:rsid w:val="00721193"/>
    <w:rsid w:val="00740597"/>
    <w:rsid w:val="00746B9A"/>
    <w:rsid w:val="00747414"/>
    <w:rsid w:val="00767D28"/>
    <w:rsid w:val="00791BE7"/>
    <w:rsid w:val="007B5594"/>
    <w:rsid w:val="007C285B"/>
    <w:rsid w:val="007C64D9"/>
    <w:rsid w:val="007D141A"/>
    <w:rsid w:val="007D3668"/>
    <w:rsid w:val="007D3D91"/>
    <w:rsid w:val="007D45D8"/>
    <w:rsid w:val="007E0683"/>
    <w:rsid w:val="007E56FA"/>
    <w:rsid w:val="008010A0"/>
    <w:rsid w:val="00804F84"/>
    <w:rsid w:val="008132A7"/>
    <w:rsid w:val="00823AC1"/>
    <w:rsid w:val="0083156F"/>
    <w:rsid w:val="00831815"/>
    <w:rsid w:val="008323DC"/>
    <w:rsid w:val="0084625A"/>
    <w:rsid w:val="00850036"/>
    <w:rsid w:val="008574E1"/>
    <w:rsid w:val="00870487"/>
    <w:rsid w:val="00871619"/>
    <w:rsid w:val="008757FD"/>
    <w:rsid w:val="00876B36"/>
    <w:rsid w:val="008A55BC"/>
    <w:rsid w:val="008A632A"/>
    <w:rsid w:val="008B08FC"/>
    <w:rsid w:val="008B2E72"/>
    <w:rsid w:val="008D3429"/>
    <w:rsid w:val="008D4694"/>
    <w:rsid w:val="008E00FD"/>
    <w:rsid w:val="009016CC"/>
    <w:rsid w:val="00903B96"/>
    <w:rsid w:val="0091345C"/>
    <w:rsid w:val="009148A1"/>
    <w:rsid w:val="009317C2"/>
    <w:rsid w:val="00933278"/>
    <w:rsid w:val="00940A53"/>
    <w:rsid w:val="009447B5"/>
    <w:rsid w:val="00945FAC"/>
    <w:rsid w:val="00963D6C"/>
    <w:rsid w:val="00972E31"/>
    <w:rsid w:val="00976F0F"/>
    <w:rsid w:val="0098246A"/>
    <w:rsid w:val="009961FC"/>
    <w:rsid w:val="009A04F6"/>
    <w:rsid w:val="009A3ED5"/>
    <w:rsid w:val="009A5E8D"/>
    <w:rsid w:val="009D08B5"/>
    <w:rsid w:val="009D20F3"/>
    <w:rsid w:val="009D563C"/>
    <w:rsid w:val="009D6068"/>
    <w:rsid w:val="00A11019"/>
    <w:rsid w:val="00A11994"/>
    <w:rsid w:val="00A23117"/>
    <w:rsid w:val="00A277BA"/>
    <w:rsid w:val="00A27F55"/>
    <w:rsid w:val="00A5503E"/>
    <w:rsid w:val="00A651D2"/>
    <w:rsid w:val="00A719E6"/>
    <w:rsid w:val="00A720D5"/>
    <w:rsid w:val="00A7669B"/>
    <w:rsid w:val="00AA5A1A"/>
    <w:rsid w:val="00AB28F4"/>
    <w:rsid w:val="00AE23E9"/>
    <w:rsid w:val="00AF3A58"/>
    <w:rsid w:val="00AF4FBE"/>
    <w:rsid w:val="00AF5748"/>
    <w:rsid w:val="00B05BCA"/>
    <w:rsid w:val="00B25151"/>
    <w:rsid w:val="00B3305B"/>
    <w:rsid w:val="00B5643A"/>
    <w:rsid w:val="00B56684"/>
    <w:rsid w:val="00B579C3"/>
    <w:rsid w:val="00B610D9"/>
    <w:rsid w:val="00B67561"/>
    <w:rsid w:val="00B85A4C"/>
    <w:rsid w:val="00B873E6"/>
    <w:rsid w:val="00B960BE"/>
    <w:rsid w:val="00BA7D62"/>
    <w:rsid w:val="00BC41EB"/>
    <w:rsid w:val="00BD00AD"/>
    <w:rsid w:val="00C24985"/>
    <w:rsid w:val="00C30E91"/>
    <w:rsid w:val="00C35976"/>
    <w:rsid w:val="00C447AF"/>
    <w:rsid w:val="00C54514"/>
    <w:rsid w:val="00C72266"/>
    <w:rsid w:val="00C7270D"/>
    <w:rsid w:val="00CB0D4D"/>
    <w:rsid w:val="00CC135C"/>
    <w:rsid w:val="00CC2F85"/>
    <w:rsid w:val="00CE23AB"/>
    <w:rsid w:val="00D074C0"/>
    <w:rsid w:val="00D247FC"/>
    <w:rsid w:val="00D42503"/>
    <w:rsid w:val="00D457E9"/>
    <w:rsid w:val="00D45B67"/>
    <w:rsid w:val="00D50F3B"/>
    <w:rsid w:val="00D51936"/>
    <w:rsid w:val="00D6365C"/>
    <w:rsid w:val="00D66926"/>
    <w:rsid w:val="00D75296"/>
    <w:rsid w:val="00D818A3"/>
    <w:rsid w:val="00D8608F"/>
    <w:rsid w:val="00D86A67"/>
    <w:rsid w:val="00D94069"/>
    <w:rsid w:val="00D97560"/>
    <w:rsid w:val="00DA79C3"/>
    <w:rsid w:val="00DC09EE"/>
    <w:rsid w:val="00DE1762"/>
    <w:rsid w:val="00DF33C1"/>
    <w:rsid w:val="00E01001"/>
    <w:rsid w:val="00E0109F"/>
    <w:rsid w:val="00E20186"/>
    <w:rsid w:val="00E20E9C"/>
    <w:rsid w:val="00E31EEA"/>
    <w:rsid w:val="00E33FD3"/>
    <w:rsid w:val="00E348A3"/>
    <w:rsid w:val="00E3626A"/>
    <w:rsid w:val="00E4190F"/>
    <w:rsid w:val="00E57018"/>
    <w:rsid w:val="00EB566D"/>
    <w:rsid w:val="00EB5D92"/>
    <w:rsid w:val="00ED1B8E"/>
    <w:rsid w:val="00ED2E9F"/>
    <w:rsid w:val="00ED5B4B"/>
    <w:rsid w:val="00ED6806"/>
    <w:rsid w:val="00EF6C42"/>
    <w:rsid w:val="00F01992"/>
    <w:rsid w:val="00F046A2"/>
    <w:rsid w:val="00F10FB0"/>
    <w:rsid w:val="00F137D9"/>
    <w:rsid w:val="00F34EE7"/>
    <w:rsid w:val="00F35FCE"/>
    <w:rsid w:val="00F372ED"/>
    <w:rsid w:val="00F5708F"/>
    <w:rsid w:val="00F61E43"/>
    <w:rsid w:val="00F7249A"/>
    <w:rsid w:val="00F74001"/>
    <w:rsid w:val="00F81D3E"/>
    <w:rsid w:val="00FA1479"/>
    <w:rsid w:val="00FA4750"/>
    <w:rsid w:val="00FA59BC"/>
    <w:rsid w:val="00FB37FA"/>
    <w:rsid w:val="00FB7A15"/>
    <w:rsid w:val="00FC55AF"/>
    <w:rsid w:val="00FC6503"/>
    <w:rsid w:val="00FD1AD4"/>
    <w:rsid w:val="00FD2B38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A9BF"/>
  <w15:chartTrackingRefBased/>
  <w15:docId w15:val="{7D29EA0E-34FA-4544-9637-0764EF42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643A"/>
    <w:pPr>
      <w:spacing w:after="200" w:line="276" w:lineRule="auto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3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07C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137D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137D9"/>
    <w:rPr>
      <w:rFonts w:asciiTheme="majorHAnsi" w:eastAsiaTheme="majorEastAsia" w:hAnsiTheme="majorHAnsi" w:cstheme="majorBidi"/>
      <w:color w:val="00607C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B5643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5643A"/>
    <w:rPr>
      <w:rFonts w:ascii="PT Sans" w:hAnsi="PT Sans"/>
      <w:sz w:val="20"/>
    </w:rPr>
  </w:style>
  <w:style w:type="character" w:customStyle="1" w:styleId="Formatvorlage2">
    <w:name w:val="Formatvorlage2"/>
    <w:basedOn w:val="Absatz-Standardschriftart"/>
    <w:uiPriority w:val="1"/>
    <w:rsid w:val="00B5643A"/>
    <w:rPr>
      <w:b/>
    </w:rPr>
  </w:style>
  <w:style w:type="character" w:customStyle="1" w:styleId="Formatvorlage3">
    <w:name w:val="Formatvorlage3"/>
    <w:basedOn w:val="Absatz-Standardschriftart"/>
    <w:uiPriority w:val="1"/>
    <w:rsid w:val="00B5643A"/>
    <w:rPr>
      <w:b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B5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43A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B5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43A"/>
    <w:rPr>
      <w:rFonts w:asciiTheme="minorHAnsi" w:hAnsiTheme="minorHAnsi"/>
    </w:rPr>
  </w:style>
  <w:style w:type="character" w:customStyle="1" w:styleId="Formatvorlage4">
    <w:name w:val="Formatvorlage4"/>
    <w:basedOn w:val="Absatz-Standardschriftart"/>
    <w:uiPriority w:val="1"/>
    <w:rsid w:val="00D42503"/>
    <w:rPr>
      <w:rFonts w:ascii="PT Sans" w:hAnsi="PT Sans"/>
      <w:b/>
      <w:sz w:val="18"/>
    </w:rPr>
  </w:style>
  <w:style w:type="character" w:customStyle="1" w:styleId="Formatvorlage5">
    <w:name w:val="Formatvorlage5"/>
    <w:basedOn w:val="Absatz-Standardschriftart"/>
    <w:uiPriority w:val="1"/>
    <w:rsid w:val="00D42503"/>
    <w:rPr>
      <w:rFonts w:ascii="PT Sans" w:hAnsi="PT Sans"/>
      <w:sz w:val="18"/>
    </w:rPr>
  </w:style>
  <w:style w:type="character" w:customStyle="1" w:styleId="Formatvorlage6">
    <w:name w:val="Formatvorlage6"/>
    <w:basedOn w:val="Absatz-Standardschriftart"/>
    <w:uiPriority w:val="1"/>
    <w:rsid w:val="00740597"/>
    <w:rPr>
      <w:rFonts w:ascii="PT Sans" w:hAnsi="PT Sans"/>
      <w:b/>
      <w:sz w:val="28"/>
    </w:rPr>
  </w:style>
  <w:style w:type="character" w:customStyle="1" w:styleId="Formatvorlage7">
    <w:name w:val="Formatvorlage7"/>
    <w:basedOn w:val="Absatz-Standardschriftart"/>
    <w:uiPriority w:val="1"/>
    <w:rsid w:val="00740597"/>
    <w:rPr>
      <w:rFonts w:ascii="PT Sans" w:hAnsi="PT Sans"/>
      <w:sz w:val="20"/>
    </w:rPr>
  </w:style>
  <w:style w:type="character" w:customStyle="1" w:styleId="Formatvorlage8">
    <w:name w:val="Formatvorlage8"/>
    <w:basedOn w:val="Absatz-Standardschriftart"/>
    <w:uiPriority w:val="1"/>
    <w:rsid w:val="00740597"/>
    <w:rPr>
      <w:rFonts w:ascii="PT Sans" w:hAnsi="PT Sans"/>
      <w:sz w:val="14"/>
    </w:rPr>
  </w:style>
  <w:style w:type="character" w:styleId="Hyperlink">
    <w:name w:val="Hyperlink"/>
    <w:basedOn w:val="Absatz-Standardschriftart"/>
    <w:uiPriority w:val="99"/>
    <w:unhideWhenUsed/>
    <w:rsid w:val="00740597"/>
    <w:rPr>
      <w:color w:val="F4EED3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758"/>
    <w:rPr>
      <w:rFonts w:ascii="Segoe UI" w:hAnsi="Segoe UI" w:cs="Segoe UI"/>
      <w:sz w:val="18"/>
      <w:szCs w:val="18"/>
    </w:rPr>
  </w:style>
  <w:style w:type="character" w:customStyle="1" w:styleId="Formatvorlage9">
    <w:name w:val="Formatvorlage9"/>
    <w:basedOn w:val="Absatz-Standardschriftart"/>
    <w:uiPriority w:val="1"/>
    <w:rsid w:val="001E6503"/>
    <w:rPr>
      <w:rFonts w:ascii="PT Sans" w:hAnsi="PT Sans"/>
      <w:b/>
      <w:sz w:val="24"/>
    </w:rPr>
  </w:style>
  <w:style w:type="character" w:customStyle="1" w:styleId="Formatvorlage10">
    <w:name w:val="Formatvorlage10"/>
    <w:basedOn w:val="Absatz-Standardschriftart"/>
    <w:uiPriority w:val="1"/>
    <w:rsid w:val="00004CC0"/>
    <w:rPr>
      <w:rFonts w:ascii="PT Sans" w:hAnsi="PT Sans"/>
      <w:b/>
      <w:sz w:val="20"/>
    </w:rPr>
  </w:style>
  <w:style w:type="table" w:styleId="Tabellenraster">
    <w:name w:val="Table Grid"/>
    <w:basedOn w:val="NormaleTabelle"/>
    <w:uiPriority w:val="39"/>
    <w:rsid w:val="005E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3">
    <w:name w:val="Grid Table 5 Dark Accent 3"/>
    <w:basedOn w:val="NormaleTabelle"/>
    <w:uiPriority w:val="50"/>
    <w:rsid w:val="005E28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4D7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4D7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4D7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4D72" w:themeFill="accent3"/>
      </w:tcPr>
    </w:tblStylePr>
    <w:tblStylePr w:type="band1Vert">
      <w:tblPr/>
      <w:tcPr>
        <w:shd w:val="clear" w:color="auto" w:fill="9CB6D6" w:themeFill="accent3" w:themeFillTint="66"/>
      </w:tcPr>
    </w:tblStylePr>
    <w:tblStylePr w:type="band1Horz">
      <w:tblPr/>
      <w:tcPr>
        <w:shd w:val="clear" w:color="auto" w:fill="9CB6D6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nds Finanz">
      <a:dk1>
        <a:sysClr val="windowText" lastClr="000000"/>
      </a:dk1>
      <a:lt1>
        <a:sysClr val="window" lastClr="FFFFFF"/>
      </a:lt1>
      <a:dk2>
        <a:srgbClr val="2F4D72"/>
      </a:dk2>
      <a:lt2>
        <a:srgbClr val="0ABBEF"/>
      </a:lt2>
      <a:accent1>
        <a:srgbClr val="0081A6"/>
      </a:accent1>
      <a:accent2>
        <a:srgbClr val="E9D0B7"/>
      </a:accent2>
      <a:accent3>
        <a:srgbClr val="2F4D72"/>
      </a:accent3>
      <a:accent4>
        <a:srgbClr val="0081A6"/>
      </a:accent4>
      <a:accent5>
        <a:srgbClr val="0ABBEF"/>
      </a:accent5>
      <a:accent6>
        <a:srgbClr val="E9D0B7"/>
      </a:accent6>
      <a:hlink>
        <a:srgbClr val="F4EED3"/>
      </a:hlink>
      <a:folHlink>
        <a:srgbClr val="2F4D72"/>
      </a:folHlink>
    </a:clrScheme>
    <a:fontScheme name="Benutzerdefiniert 2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D7DC-7DE1-488B-BB65-C80460EE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Fonds Finanz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Wenzel</dc:creator>
  <cp:keywords/>
  <dc:description/>
  <cp:lastModifiedBy>Philip Wenzel</cp:lastModifiedBy>
  <cp:revision>61</cp:revision>
  <cp:lastPrinted>2017-12-15T10:29:00Z</cp:lastPrinted>
  <dcterms:created xsi:type="dcterms:W3CDTF">2024-06-24T08:13:00Z</dcterms:created>
  <dcterms:modified xsi:type="dcterms:W3CDTF">2024-06-25T13:17:00Z</dcterms:modified>
</cp:coreProperties>
</file>